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511" w:rsidRPr="009E4B84" w:rsidRDefault="006C5511" w:rsidP="006C5511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5</w:t>
      </w:r>
    </w:p>
    <w:p w:rsidR="006C5511" w:rsidRPr="009E4B84" w:rsidRDefault="006C5511" w:rsidP="006C5511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к Закону Ханты-Мансийского</w:t>
      </w:r>
    </w:p>
    <w:p w:rsidR="006C5511" w:rsidRPr="009E4B84" w:rsidRDefault="006C5511" w:rsidP="006C5511">
      <w:pPr>
        <w:pStyle w:val="ab"/>
        <w:tabs>
          <w:tab w:val="left" w:pos="993"/>
        </w:tabs>
        <w:spacing w:after="0" w:line="235" w:lineRule="auto"/>
        <w:ind w:left="709" w:firstLine="10631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автономно</w:t>
      </w:r>
      <w:bookmarkStart w:id="0" w:name="_GoBack"/>
      <w:bookmarkEnd w:id="0"/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го округа – Югры</w:t>
      </w:r>
    </w:p>
    <w:p w:rsidR="00E13594" w:rsidRPr="00E13594" w:rsidRDefault="00E13594" w:rsidP="00E1359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E13594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от 30 мая 2025 года № 32-оз</w:t>
      </w:r>
    </w:p>
    <w:p w:rsidR="006C5511" w:rsidRDefault="006C5511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5819" w:rsidRPr="00E8741C" w:rsidRDefault="00C95819" w:rsidP="00C95819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8</w:t>
      </w:r>
    </w:p>
    <w:p w:rsidR="00C95819" w:rsidRPr="00E8741C" w:rsidRDefault="00C95819" w:rsidP="00C95819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C95819" w:rsidRDefault="00C95819" w:rsidP="00C95819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5F1129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5F1129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5F1129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C95819" w:rsidRDefault="00C95819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071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подгруппам 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видов расходов классификации расходов бюджета Ханты-Мансийского автономного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="000944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5F11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25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A3707B" w:rsidRPr="00A3707B" w:rsidRDefault="00A3707B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E8741C" w:rsidRDefault="001D56F6" w:rsidP="00736F0E">
      <w:pPr>
        <w:spacing w:after="0" w:line="240" w:lineRule="auto"/>
        <w:ind w:right="-315"/>
        <w:jc w:val="right"/>
        <w:rPr>
          <w:rFonts w:ascii="Times New Roman" w:hAnsi="Times New Roman" w:cs="Times New Roman"/>
          <w:sz w:val="26"/>
          <w:szCs w:val="26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67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10489"/>
        <w:gridCol w:w="1985"/>
        <w:gridCol w:w="709"/>
        <w:gridCol w:w="1984"/>
      </w:tblGrid>
      <w:tr w:rsidR="00736F0E" w:rsidRPr="00EB1F49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EB1F49" w:rsidRDefault="00736F0E" w:rsidP="000E17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EB1F49" w:rsidRDefault="00736F0E" w:rsidP="000E17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EB1F49" w:rsidRDefault="00736F0E" w:rsidP="000E17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EB1F49" w:rsidRDefault="00736F0E" w:rsidP="000E17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36F0E" w:rsidRPr="00EB1F49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EB1F49" w:rsidRDefault="00736F0E" w:rsidP="000E17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EB1F49" w:rsidRDefault="00736F0E" w:rsidP="000E17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EB1F49" w:rsidRDefault="00736F0E" w:rsidP="000E17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EB1F49" w:rsidRDefault="00736F0E" w:rsidP="000E17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88 274 569,2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1 096 382,4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</w:tbl>
    <w:p w:rsidR="003A7D57" w:rsidRDefault="003A7D57">
      <w:r>
        <w:br w:type="page"/>
      </w:r>
    </w:p>
    <w:tbl>
      <w:tblPr>
        <w:tblOverlap w:val="never"/>
        <w:tblW w:w="15167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10489"/>
        <w:gridCol w:w="1985"/>
        <w:gridCol w:w="709"/>
        <w:gridCol w:w="1984"/>
      </w:tblGrid>
      <w:tr w:rsidR="003A7D57" w:rsidRPr="00EB1F49" w:rsidTr="003A7D57">
        <w:trPr>
          <w:cantSplit/>
          <w:tblHeader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A7D57" w:rsidRPr="00EB1F49" w:rsidRDefault="003A7D57" w:rsidP="009B1E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A7D57" w:rsidRPr="00EB1F49" w:rsidRDefault="003A7D57" w:rsidP="009B1E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A7D57" w:rsidRPr="00EB1F49" w:rsidRDefault="003A7D57" w:rsidP="009B1E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A7D57" w:rsidRPr="00EB1F49" w:rsidRDefault="003A7D57" w:rsidP="009B1E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1F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158 047,4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по обеспечению беременных женщин с сахарным диабетом и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гестационным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сахарным диабетом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245 020,2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245 020,2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245 020,2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245 020,2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299 916,5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87 069 502,0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454 432,2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452 080,9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451 575,5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451 575,5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52 267 375,6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48 228 031,2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5 009 943,9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5 009 943,9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1 997 800,1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1 997 800,1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41 124 213,1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38 517 521,1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2 606 692,0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59 676,8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59 676,8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буккального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575 427,9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43 672,0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615 166,8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8 200 728,8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733 373,9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206 321,4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206 321,4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486 915,9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486 915,9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620 921,0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594 421,0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594 421,0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1 254 738,2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1 254 738,2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1 254 738,2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 –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222 540,3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34 657,7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30 257,7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22 009 253,9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2 669 604,4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2 122 231,6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85 294,4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85 294,4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2 036 937,2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1 486 315,8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550 621,4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542 250,3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542 250,3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542 250,3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103 153 229,2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2 964 761,1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2 734 177,1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34 370,5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83 094,7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2 418 649,8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2 307 719,5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2 307 719,5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198 062,1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198 062,1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161 493,1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36 569,0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Профессионалитет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152 383,7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развития образовательных кластеров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100 142 575,4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375 526,4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353 188,5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340 139,4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340 139,4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12 020,7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12 020,7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22 337,9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22 077,5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22 077,5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8 631 022,5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6 139 794,6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6 139 794,6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4 358 123,8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1 781 670,8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1 031 091,0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1 031 091,0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757 940,4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273 150,6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531 246,2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531 246,2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382 281,6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88 570 462,0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4 409 522,5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3 083 234,9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3 083 234,9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735 861,1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735 861,1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530 295,9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465 022,7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65 273,2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44 247,5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44 247,5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8 593,2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8 593,2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8 593,2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152 281,0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152 281,0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152 281,0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1 389 147,6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1 389 147,6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1 389 147,6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1 537 929,1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1 529 763,4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1 529 763,4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789 625,3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574 738,3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574 738,3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86 027,8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488 710,5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1 401 248,2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98 042,9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92 699,2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91 541,7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150 637,0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147 387,0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147 387,0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147 387,0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120 067,6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48 162,0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84 683 859,8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25 670 926,2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20 484 192,5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400 795,2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399 249,6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399 249,6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4 810 281,4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2 287 514,5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2 280 724,1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2 280 724,1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376 452,3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4 330 191,5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2 304 791,5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ежемесячной денежной выплаты семьям в случае рождения третьего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2 025 400,0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1 948 289,0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1 948 289,0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1 948 289,0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45 632,5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45 145,1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45 145,1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54 682 144,4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1 273 579,3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1 273 579,3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1 273 543,3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1 273 543,3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42 989 194,7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26 208,3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26 208,3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26 208,3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193 085,7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193 035,7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193 035,7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1 037 806,5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1 037 006,5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1 037 006,5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685 920,2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682 170,2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682 170,2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482 421,5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479 556,5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479 556,5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1 112 444,3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1 105 334,0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1 105 334,0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27 578,5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23 397,0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602 640,0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598 190,0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598 190,0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4 636,8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4 574,5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4 574,5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занимаемого жилого помещения и коммунальных услуг неработающим гражданам, постоянно проживающим в Ханты-Мансийском автономном округе – Югре, родившимся в период с 9 мая 1927 года по 9 мая 1945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112 388,1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1 082 510,8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1 994,3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1 994,3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1 080 516,5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1 080 516,5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обеспечение отдельных категорий граждан в связи с Победой в Великой Отечественной войне</w:t>
            </w:r>
            <w:r w:rsidR="00A97A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1941–1945 годов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117 926,9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117 100,9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117 100,9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494 851,8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492 339,2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492 339,2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224 213,9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222 975,0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222 975,0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20 932,7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26 394 151,2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89 926,7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89 926,7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26 304 224,5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26 304 224,5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7 523,7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7 484,0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7 484,0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720 720,0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719 020,0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719 020,0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1 249 923,1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1 244 402,1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1 244 402,1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13 041,4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13 041,4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439 688,0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437 695,0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437 695,0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91 709,7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91 158,7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91 158,7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498 673,8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496 428,5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496 428,5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социальное пособие на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Материальная помощь членам семей на проезд от места их жительства (пребывания) в Ханты-Мансийском автономном округе – Югре к месту использования отпуска гражданами Российской Федерации, призванными на военную службу по мобилизации в Вооруженные Силы Российской Федерации и обратно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196 560,0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10 419 370,4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9 485 090,5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1 531 023,2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1 531 023,2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201 090,3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201 090,3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7 747 338,3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7 595 871,2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151 467,1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781 547,5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346 479,6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346 479,6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4 405 818,8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88 157,4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"Семейные ценности и инфраструктура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88 157,4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100 677,3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7 977,0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79 470,8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капитального строительства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05 2 02 83070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28 753,2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05 2 02 83070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28 753,2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05 2 02 83070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28 753,2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4 333,4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27 866,4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3 444,9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3 444,9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24 421,5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17 807,0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4 216 220,7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225 587,3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223 161,3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221 661,3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221 661,3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2 837 575,0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2 837 575,0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2 837 575,0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1 644 176,6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1 193 398,4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1 030 915,7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979 695,8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979 695,8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979 695,8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122 142,7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76 417,3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4 391,3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4 391,3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31 951,8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31 926,8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31 926,8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10 101 231,1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449 865,3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306 277,8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А7530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А7530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А7530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7 917 832,4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415 111,4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229 400,6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229 400,6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51 436,3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177 964,3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созданию объектов спорта, в том числе спортивных сооружений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3 246 197,3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1 324 543,8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1 324 543,8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633 309,4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691 234,4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4 175 040,4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4 173 861,6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4 173 861,6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1 467 217,3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2 706 644,3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современной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1 911 818,4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1 903 218,4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185 972,5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185 972,5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183 777,5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183 777,5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1 058 121,3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153 546,9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45 009,3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45 009,3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108 537,6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108 537,6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400 388,1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381 688,1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381 688,1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249 687,9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232 248,4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232 248,4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228 827,5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228 827,5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228 827,5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572 268,0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572 268,0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492 760,4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492 760,4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75 971,1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75 971,1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84 583,0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2 273,6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добровольному переселению в автономный округ соотечественников, проживающих за рубежом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1 607 508,9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476 459,7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"Благоустройство сельских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460 225,5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Саранпаульская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оленеводческая компания"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возмещение части затрат на энергоносители промышленным теплицам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"Племенной репродуктор II порядка в Нефтеюганском районе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затрат организациям, осуществляющим промышленную переработку молока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48 360,0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48 360,0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48 360,0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системы поддержки фермеров и развитие сельской кооперации (Грант в форме субсидии крестьянским (фермерским) хозяйствам, индивидуальным предпринимателям, являющимся главой крестьянского (фермерского) хозяйства, гражданину)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1 131 049,2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1 131 049,2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1 129 085,2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1 129 085,2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1 129 085,2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192 553,5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47 347,2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47 347,2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обласах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145 206,3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75 180,1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23 807,2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2 839 656,5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1 326 952,0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"Экономика замкнутого цикла"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1 326 952,0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экотехнопарка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для городов Нефтеюганска,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Пыть-Яха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поселений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Нефтеюганского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1 330 421,7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527 444,9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527 444,9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524 474,3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524 474,3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144 224,0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88 654,0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88 564,0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88 564,0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340 418,2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339 013,0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339 013,0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339 013,0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295 746,4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280 738,2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280 738,2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280 738,2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182 282,8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"Развитие экономического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5 638 080,7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756 229,0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756 229,0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самозанятых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маркетплейсах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самозанятым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гражданам, а также гражданам, желающим вести бизнес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Субсидия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обеспечивающим трудовую занятость лиц из числа ветеранов и (или) участников специальной военной 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некоммерческой организации "Фонд поддержки предпринимательства Югры "Мой Бизнес" на финансовое обеспечение затрат по реализации мероприятий, направленных на развитие предпринимательского и инвестиционного потенциалов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176 825,6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176 825,6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реализацию функций специализированной организации автономного округа по привлечению инвестиций и работе с инвесторами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4 607 113,6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782 050,5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782 050,5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781 550,5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781 550,5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73 669,7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97 912,5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осуществляющим производство национальных фильмов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компания)" для предоставления займов субъектам креативных индустрий, креативным кластерам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"Развитие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экспортно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ориентированных производств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развития Ханты-Мансийского автономного округа – Югры" на реализацию комплексной программы повышения производительности труда для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экспортно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1 939 967,2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1 700 459,5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294 812,7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294 812,7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292 540,5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292 540,5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722 978,3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717 578,3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717 578,3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717 578,3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682 668,5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653 548,5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653 548,5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417 443,5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236 105,0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Международного IT-Форума с участием стран БРИКС и ШОС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"Беспилотные системы Югры"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57 554 255,0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26 595 228,9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26 536 819,5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22 575 691,7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9 755 178,8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9 755 178,8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12 820 512,9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12 820 512,9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3 675 615,2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26 547,4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26 547,4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3 649 067,8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3 649 067,8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285 512,6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285 512,6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285 512,6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58 409,4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Функционирование системы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фотовидеофиксации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23 850 421,4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423 309,2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423 309,2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422 020,9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422 020,9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7 253 373,8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125 622,2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125 622,2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125 622,2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1 062 541,3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1 062 541,3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1 062 541,3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1 661 208,7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1 661 208,7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1 661 208,7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241 448,4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241 448,4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241 448,4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(международным)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1 863 982,2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1 863 982,2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1 863 982,2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16 173 738,4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2 887 400,0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178 038,0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178 038,0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178 038,0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4 204 781,3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4 204 781,3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4 204 781,3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7 597 160,1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7 597 160,1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7 597 160,1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транспортной безопасности объектов дорожного хозяйства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736 143,0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736 143,0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736 143,0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565 216,0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456 187,1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456 187,1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106 078,9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106 078,9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7 108 604,7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3 560 081,9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3 527 778,5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3 527 778,5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3 527 778,5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K8012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K8012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K8012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2 363 411,8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2 363 411,8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2 363 411,8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2 363 411,8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4 578 889,9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2 106 343,2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"Россия – страна возможностей"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2 087 976,0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субъектах Российской Федерации "Регион для молодых" (Субсидии автономной некоммерческой организации "Молодежный центр Югры" на комплексное развитие молодежной политики)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1 914 455,2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1 914 455,2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1 914 455,2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"Академия развития гражданского общества "Добрино" на организацию и проведение комплекса образовательных и просветительских мероприятий в сфере развития общественных инициатив, гражданского общества и добровольчества (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), в том числе </w:t>
            </w:r>
            <w:r w:rsidR="00E61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обеспечивающих</w:t>
            </w: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обучение граждан, участвующих в добровольческой (волонтерской)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1 782 105,0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221 890,1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221 890,1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39 368,4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1 278 747,1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1 266 996,0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1 266 996,0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1 227 034,1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30 628,2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деятельности Общественной палаты Ханты-Мансийского автономного </w:t>
            </w:r>
            <w:r w:rsidR="00E61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30 628,2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690 441,7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690 441,7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компания)" для предоставления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микрозаймов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276 630,3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276 630,3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276 630,3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183 811,4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183 811,4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183 811,4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6 621 414,2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"Приобретение нежилых объектов недвижимого имущества в собственность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нежилых объектов недвижимого имущества в собственность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22 3 01 90240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22 3 01 90240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22 3 01 90240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3 208 650,4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274 668,2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274 668,2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273 768,2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273 768,2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245 446,3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238 880,0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2 688 535,9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2 688 535,9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2 688 535,9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2 688 535,9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4 201 270,0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4 201 270,0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3 258 377,6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2 227 219,7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1 909 872,6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1 909 872,6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315 590,0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315 590,0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803 074,6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647 337,9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647 337,9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167 206,7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167 206,7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167 206,7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167 206,7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13 978,3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761 707,4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344 135,1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344 135,1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344 135,1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178 385,0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177 185,5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177 185,5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76 421,4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68 777,3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68 777,3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4 090 521,8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30 328,8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29 499,1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услуг с использованием беспилотных авиационных систем по авиационному патрулированию земель лесного фонда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00960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00960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00960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19 499,1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15 749,3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15 749,3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мероприятий по увеличению площади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4 060 193,0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641 093,4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563 604,5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562 411,5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562 411,5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14 926,2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14 926,2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2 987 960,7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1 802 888,5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390 726,7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390 726,7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90 558,2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90 558,2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1 313 595,6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1 313 595,6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575 381,6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499 328,6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499 328,6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42 192,1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42 192,1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7 115 861,2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113 455,9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36 532,8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субъектов Российской Федерации в целях достижения результатов федерального проекта "Производительность труда" за счет средств бюджета автономного округа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развития промышленности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138 339,2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138 339,2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проекта "Акселератор технологических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стартапов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6 570 656,0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347 758,8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6 158 297,2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EB00BE" w:rsidP="00E61329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EB00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в виде вклада в имущество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</w:t>
            </w:r>
            <w:proofErr w:type="spellStart"/>
            <w:r w:rsidRPr="00EB00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  <w:r w:rsidRPr="00EB00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(2 этап)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280 339,4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26 973,9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26 973,9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некоммерческой организации Фонд "Центр гражданских и социальных инициатив Югры" на проведение Всероссийского форума национального единства)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некоммерческой организации Фонд "Центр гражданских и социальных инициатив Югры" на реализацию проекта "Информационный шторм")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253 365,5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4 143,5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34 643,3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20 173 088,2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20 173 088,2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709 945,1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705 094,5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685 453,8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685 453,8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18 904,7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14 817 453,2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8 987 036,9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8 987 036,9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8 987 036,9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929 983,3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929 983,3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929 983,3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631 186,2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417 041,1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417 041,1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391 992,4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391 992,4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25 048,7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25 048,7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7 171 988,9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7 171 988,9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569 462,9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353 391,9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353 391,9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350 957,4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151 863,0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151 863,0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151 863,0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6 602 526,0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1 404 829,7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1 404 829,7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1 404 829,7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2 169 914,1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1 502 362,8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1 502 362,8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социально значимых проектов за счет средств, поступивших из бюджета города Москвы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85090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256 911,2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85090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256 911,2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85090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256 911,2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</w:t>
            </w:r>
            <w:r w:rsidR="003168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бюджета </w:t>
            </w: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275 330,9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275 330,9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275 330,9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40 722,3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40 722,3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40 722,3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 территорий муниципальных образований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Д5550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Д5550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Д5550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242 400,0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проведения картографических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591 372,9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277 894,4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277 894,4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277 374,4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277 374,4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733 184,8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733 184,8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157 936,6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157 936,6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569 167,6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554 008,4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554 008,4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554 008,4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5 371 303,0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5 371 303,0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275 433,7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275 433,7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275 297,2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275 297,2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230 568,3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208 777,3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170 762,0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170 762,0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34 852,7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34 852,7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14 243,4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14 243,4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14 243,4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4 447 649,0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4 447 509,0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3 363 064,8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3 363 064,8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1 060 772,2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1 060 772,2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23 672,0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23 672,0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федеральному бюджету в целях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230 438,7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145 636,5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79 374,9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79 374,9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62 700,5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62 700,5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61 168 266,0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20 234 880,0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5 312 698,1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1 613 128,7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1 163 399,3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1 163 399,3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3 699 569,4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3 699 569,4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3 699 569,4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1 718 675,7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856 999,7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856 999,7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856 999,7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2 017 337,8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419 285,6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419 285,6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419 285,6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525 927,4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525 927,4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525 927,4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199 988,1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199 988,1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199 988,1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двух финансовых лет)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872 136,7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872 136,7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872 136,7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163 861,4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Модернизация региональных и муниципальных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театров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4 938 447,3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2 508 810,8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(Капитальный грант)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54 365,1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54 365,1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54 365,1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(Плата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концедента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(Прямые инвестиции)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Модернизация инфраструктуры общего образования в муниципальных образованиях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1 377 586,1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485 825,7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50 515,4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49 517,2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515 709,3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-частном) партнерстве или концессионных соглашений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146 509,4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146 509,4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146 509,4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16 082 584,2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575 306,2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575 306,2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574 522,6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574 522,6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2 707 680,3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2 183 909,2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2 183 909,2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2 183 909,2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523 771,1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523 771,1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523 771,1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13 650,7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1 383 813,3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180 316,2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180 316,2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180 316,2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1 052 589,5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1 052 589,5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1 052 589,5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150 887,6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150 887,6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150 887,6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3 852 257,9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3 852 257,9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3 852 257,9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3 852 257,9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631 516,1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631 516,1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520 974,8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520 974,8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25 804,2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25 804,2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30 319,0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30 319,0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54 418,1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54 418,1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613 193,2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1 626 093,5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  <w:r w:rsidR="00E61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обеспечении жильем ветеранов Великой Отечественной войны 1941–1945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</w:t>
            </w:r>
            <w:r w:rsidR="00E61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E61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  <w:r w:rsidRPr="00E6132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>О ветеранах", в соответствии с Указом Президента Российской Федерации от 7 мая 2008 года</w:t>
            </w: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743 579,8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замену в многоквартирных домах лифтов, отработавших назначенный срок службы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"Возмещение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</w:t>
            </w:r>
            <w:proofErr w:type="spellStart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19 912 354,5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6 424 352,4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2 176 993,9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2 176 993,9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2 176 993,9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4 247 358,5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4 247 358,5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4 247 358,5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376 493,7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23 260,3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23 260,3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23 260,3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353 233,4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353 233,4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353 233,4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3 451 457,5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3 394 145,5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3 394 145,5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3 394 145,5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K8030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46 179,4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K8030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46 179,4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K8030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46 179,4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1 941 634,4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1 355 881,4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1 355 881,4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1 355 881,4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K7100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15 281,7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K7100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15 281,7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K7100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15 281,7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1 244 957,4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588 717,8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588 717,8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588 717,8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340 287,8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340 287,8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340 287,8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регионального проекта "Создание центра высоких биомедицинских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объектов транспортной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инфраструктуры предприятий железнодорожного транспорта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"Финансовая поддержка мероприятий по строительству, реконструкции и модернизации объектов тепло-, водоснабжения и (или) водоотведения по концессионным соглашениям"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8 489 165,0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1 460 260,0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1 097 659,7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1 026 237,5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1 026 237,5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69 765,3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69 765,3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1 130,3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7 028 905,0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3A7D57" w:rsidRPr="003A7D57" w:rsidTr="003A7D57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7D57" w:rsidRPr="003A7D57" w:rsidRDefault="003A7D57" w:rsidP="003A7D57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7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494 467 754,8</w:t>
            </w:r>
          </w:p>
        </w:tc>
      </w:tr>
    </w:tbl>
    <w:p w:rsidR="003A7D57" w:rsidRDefault="003A7D57"/>
    <w:p w:rsidR="00E9747B" w:rsidRDefault="00E9747B"/>
    <w:p w:rsidR="00D832D5" w:rsidRDefault="00D832D5" w:rsidP="00B065C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5A6015" w:rsidRDefault="005A6015" w:rsidP="00B065C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5A6015" w:rsidRDefault="005A6015" w:rsidP="00B065C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5A6015" w:rsidSect="0054275A">
      <w:headerReference w:type="default" r:id="rId6"/>
      <w:pgSz w:w="16838" w:h="11906" w:orient="landscape" w:code="9"/>
      <w:pgMar w:top="1304" w:right="851" w:bottom="851" w:left="851" w:header="851" w:footer="567" w:gutter="0"/>
      <w:pgNumType w:start="5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269" w:rsidRDefault="00C04269" w:rsidP="00E8741C">
      <w:pPr>
        <w:spacing w:after="0" w:line="240" w:lineRule="auto"/>
      </w:pPr>
      <w:r>
        <w:separator/>
      </w:r>
    </w:p>
  </w:endnote>
  <w:endnote w:type="continuationSeparator" w:id="0">
    <w:p w:rsidR="00C04269" w:rsidRDefault="00C04269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269" w:rsidRDefault="00C04269" w:rsidP="00E8741C">
      <w:pPr>
        <w:spacing w:after="0" w:line="240" w:lineRule="auto"/>
      </w:pPr>
      <w:r>
        <w:separator/>
      </w:r>
    </w:p>
  </w:footnote>
  <w:footnote w:type="continuationSeparator" w:id="0">
    <w:p w:rsidR="00C04269" w:rsidRDefault="00C04269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D6478" w:rsidRPr="0047605B" w:rsidRDefault="005D647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760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60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3594">
          <w:rPr>
            <w:rFonts w:ascii="Times New Roman" w:hAnsi="Times New Roman" w:cs="Times New Roman"/>
            <w:noProof/>
            <w:sz w:val="24"/>
            <w:szCs w:val="24"/>
          </w:rPr>
          <w:t>540</w: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01E50"/>
    <w:rsid w:val="0001142A"/>
    <w:rsid w:val="00014CEE"/>
    <w:rsid w:val="000220DD"/>
    <w:rsid w:val="000272E6"/>
    <w:rsid w:val="00031876"/>
    <w:rsid w:val="00055642"/>
    <w:rsid w:val="00086969"/>
    <w:rsid w:val="000915A3"/>
    <w:rsid w:val="000944F9"/>
    <w:rsid w:val="00095750"/>
    <w:rsid w:val="000A2166"/>
    <w:rsid w:val="000A4187"/>
    <w:rsid w:val="000A77AA"/>
    <w:rsid w:val="000C2FB9"/>
    <w:rsid w:val="000D3F8E"/>
    <w:rsid w:val="000E1747"/>
    <w:rsid w:val="000E577D"/>
    <w:rsid w:val="000E6A72"/>
    <w:rsid w:val="00100711"/>
    <w:rsid w:val="0011005A"/>
    <w:rsid w:val="0012451E"/>
    <w:rsid w:val="0013169B"/>
    <w:rsid w:val="00135E4F"/>
    <w:rsid w:val="00165E87"/>
    <w:rsid w:val="001720BB"/>
    <w:rsid w:val="001838BB"/>
    <w:rsid w:val="00193077"/>
    <w:rsid w:val="0019340D"/>
    <w:rsid w:val="001C0B87"/>
    <w:rsid w:val="001D56F6"/>
    <w:rsid w:val="0020133D"/>
    <w:rsid w:val="002034D9"/>
    <w:rsid w:val="00210F9B"/>
    <w:rsid w:val="00222A44"/>
    <w:rsid w:val="00224D1F"/>
    <w:rsid w:val="00254293"/>
    <w:rsid w:val="0025641E"/>
    <w:rsid w:val="00257EE2"/>
    <w:rsid w:val="00261451"/>
    <w:rsid w:val="0026732C"/>
    <w:rsid w:val="0028645B"/>
    <w:rsid w:val="00291E03"/>
    <w:rsid w:val="002A43BA"/>
    <w:rsid w:val="002B43E4"/>
    <w:rsid w:val="002B4A94"/>
    <w:rsid w:val="002B77D8"/>
    <w:rsid w:val="002C2BF7"/>
    <w:rsid w:val="002C508F"/>
    <w:rsid w:val="002C6F63"/>
    <w:rsid w:val="002D3520"/>
    <w:rsid w:val="002E6B7F"/>
    <w:rsid w:val="0030411C"/>
    <w:rsid w:val="00311690"/>
    <w:rsid w:val="003138E8"/>
    <w:rsid w:val="0031518E"/>
    <w:rsid w:val="003168A7"/>
    <w:rsid w:val="00323760"/>
    <w:rsid w:val="0032511B"/>
    <w:rsid w:val="003271C8"/>
    <w:rsid w:val="00340C2D"/>
    <w:rsid w:val="00341D55"/>
    <w:rsid w:val="00344E50"/>
    <w:rsid w:val="00352224"/>
    <w:rsid w:val="00354EA0"/>
    <w:rsid w:val="003635D4"/>
    <w:rsid w:val="0037660A"/>
    <w:rsid w:val="0038002F"/>
    <w:rsid w:val="00385950"/>
    <w:rsid w:val="00390E97"/>
    <w:rsid w:val="00393DD4"/>
    <w:rsid w:val="003A7D57"/>
    <w:rsid w:val="003B4FE8"/>
    <w:rsid w:val="003C184A"/>
    <w:rsid w:val="003C7A2B"/>
    <w:rsid w:val="003D4D79"/>
    <w:rsid w:val="003D6F4A"/>
    <w:rsid w:val="004061EB"/>
    <w:rsid w:val="00420932"/>
    <w:rsid w:val="00425F43"/>
    <w:rsid w:val="00441347"/>
    <w:rsid w:val="0047605B"/>
    <w:rsid w:val="00484F5B"/>
    <w:rsid w:val="004920AB"/>
    <w:rsid w:val="004938DD"/>
    <w:rsid w:val="00494272"/>
    <w:rsid w:val="00495B01"/>
    <w:rsid w:val="004A7946"/>
    <w:rsid w:val="004C2885"/>
    <w:rsid w:val="004C5B64"/>
    <w:rsid w:val="004D2FAE"/>
    <w:rsid w:val="004D4548"/>
    <w:rsid w:val="004D5524"/>
    <w:rsid w:val="004E07D5"/>
    <w:rsid w:val="004F6B2C"/>
    <w:rsid w:val="00501245"/>
    <w:rsid w:val="00510079"/>
    <w:rsid w:val="00523F20"/>
    <w:rsid w:val="0053419B"/>
    <w:rsid w:val="005366F0"/>
    <w:rsid w:val="0054275A"/>
    <w:rsid w:val="0054700E"/>
    <w:rsid w:val="00554092"/>
    <w:rsid w:val="00564924"/>
    <w:rsid w:val="00575835"/>
    <w:rsid w:val="00576799"/>
    <w:rsid w:val="00581A81"/>
    <w:rsid w:val="00583576"/>
    <w:rsid w:val="005870B5"/>
    <w:rsid w:val="005929E5"/>
    <w:rsid w:val="005970C9"/>
    <w:rsid w:val="005A6015"/>
    <w:rsid w:val="005B42F0"/>
    <w:rsid w:val="005C7156"/>
    <w:rsid w:val="005D4741"/>
    <w:rsid w:val="005D5297"/>
    <w:rsid w:val="005D5706"/>
    <w:rsid w:val="005D6478"/>
    <w:rsid w:val="005D76ED"/>
    <w:rsid w:val="005D7B97"/>
    <w:rsid w:val="005E4FC2"/>
    <w:rsid w:val="005E6E0A"/>
    <w:rsid w:val="005F1129"/>
    <w:rsid w:val="00602542"/>
    <w:rsid w:val="006049A4"/>
    <w:rsid w:val="00614E06"/>
    <w:rsid w:val="00633E15"/>
    <w:rsid w:val="00643375"/>
    <w:rsid w:val="0066390A"/>
    <w:rsid w:val="00663E68"/>
    <w:rsid w:val="00677EB8"/>
    <w:rsid w:val="00691140"/>
    <w:rsid w:val="00696F12"/>
    <w:rsid w:val="006A6069"/>
    <w:rsid w:val="006B551A"/>
    <w:rsid w:val="006C149E"/>
    <w:rsid w:val="006C5511"/>
    <w:rsid w:val="006D352C"/>
    <w:rsid w:val="006D58A1"/>
    <w:rsid w:val="006E334C"/>
    <w:rsid w:val="006E4B9F"/>
    <w:rsid w:val="00736F0E"/>
    <w:rsid w:val="00745EEA"/>
    <w:rsid w:val="00763ED2"/>
    <w:rsid w:val="007700A9"/>
    <w:rsid w:val="007717BD"/>
    <w:rsid w:val="00773B8F"/>
    <w:rsid w:val="00780BCC"/>
    <w:rsid w:val="0079108D"/>
    <w:rsid w:val="007B7261"/>
    <w:rsid w:val="007C23F9"/>
    <w:rsid w:val="007C2F4C"/>
    <w:rsid w:val="007D1F9D"/>
    <w:rsid w:val="007F4257"/>
    <w:rsid w:val="007F6026"/>
    <w:rsid w:val="0082672E"/>
    <w:rsid w:val="008273BD"/>
    <w:rsid w:val="00832EA8"/>
    <w:rsid w:val="008428B6"/>
    <w:rsid w:val="008454F8"/>
    <w:rsid w:val="00863842"/>
    <w:rsid w:val="0086605F"/>
    <w:rsid w:val="00866684"/>
    <w:rsid w:val="008725D4"/>
    <w:rsid w:val="008741CA"/>
    <w:rsid w:val="00874D18"/>
    <w:rsid w:val="00885A5E"/>
    <w:rsid w:val="008869E1"/>
    <w:rsid w:val="008A305D"/>
    <w:rsid w:val="008D1992"/>
    <w:rsid w:val="008E47E9"/>
    <w:rsid w:val="008E5548"/>
    <w:rsid w:val="008E62F7"/>
    <w:rsid w:val="008F164A"/>
    <w:rsid w:val="00913BE3"/>
    <w:rsid w:val="0093114A"/>
    <w:rsid w:val="009316E2"/>
    <w:rsid w:val="009331C4"/>
    <w:rsid w:val="009420DB"/>
    <w:rsid w:val="0095650F"/>
    <w:rsid w:val="0096303D"/>
    <w:rsid w:val="00972474"/>
    <w:rsid w:val="00973519"/>
    <w:rsid w:val="00992894"/>
    <w:rsid w:val="0099525E"/>
    <w:rsid w:val="00997E6F"/>
    <w:rsid w:val="009A4B31"/>
    <w:rsid w:val="009A4DD3"/>
    <w:rsid w:val="009B32BB"/>
    <w:rsid w:val="009C6C23"/>
    <w:rsid w:val="009D19DB"/>
    <w:rsid w:val="009E2D68"/>
    <w:rsid w:val="009E4EF3"/>
    <w:rsid w:val="00A05027"/>
    <w:rsid w:val="00A17954"/>
    <w:rsid w:val="00A232E4"/>
    <w:rsid w:val="00A26EB7"/>
    <w:rsid w:val="00A3707B"/>
    <w:rsid w:val="00A5315D"/>
    <w:rsid w:val="00A67EBA"/>
    <w:rsid w:val="00A72E11"/>
    <w:rsid w:val="00A74517"/>
    <w:rsid w:val="00A9521D"/>
    <w:rsid w:val="00A97A5F"/>
    <w:rsid w:val="00AC5B1A"/>
    <w:rsid w:val="00AD4D1C"/>
    <w:rsid w:val="00AD6F01"/>
    <w:rsid w:val="00AE6215"/>
    <w:rsid w:val="00B04AD1"/>
    <w:rsid w:val="00B065C1"/>
    <w:rsid w:val="00B12D9F"/>
    <w:rsid w:val="00B1719C"/>
    <w:rsid w:val="00B24209"/>
    <w:rsid w:val="00B25FCF"/>
    <w:rsid w:val="00B34E94"/>
    <w:rsid w:val="00B4238F"/>
    <w:rsid w:val="00B46B5C"/>
    <w:rsid w:val="00B650E0"/>
    <w:rsid w:val="00B6535F"/>
    <w:rsid w:val="00B7232F"/>
    <w:rsid w:val="00B84259"/>
    <w:rsid w:val="00B95E7D"/>
    <w:rsid w:val="00BA3A50"/>
    <w:rsid w:val="00BB64CE"/>
    <w:rsid w:val="00BC5786"/>
    <w:rsid w:val="00BE27A5"/>
    <w:rsid w:val="00BF40AC"/>
    <w:rsid w:val="00C04269"/>
    <w:rsid w:val="00C10606"/>
    <w:rsid w:val="00C16C37"/>
    <w:rsid w:val="00C31BFD"/>
    <w:rsid w:val="00C33EC2"/>
    <w:rsid w:val="00C343BE"/>
    <w:rsid w:val="00C60EF6"/>
    <w:rsid w:val="00C95819"/>
    <w:rsid w:val="00CB6703"/>
    <w:rsid w:val="00CB6F5B"/>
    <w:rsid w:val="00CD0F47"/>
    <w:rsid w:val="00CD6B1D"/>
    <w:rsid w:val="00CE019D"/>
    <w:rsid w:val="00CE402C"/>
    <w:rsid w:val="00D01A50"/>
    <w:rsid w:val="00D01E32"/>
    <w:rsid w:val="00D11EEA"/>
    <w:rsid w:val="00D36099"/>
    <w:rsid w:val="00D560EC"/>
    <w:rsid w:val="00D565A2"/>
    <w:rsid w:val="00D65AA6"/>
    <w:rsid w:val="00D66067"/>
    <w:rsid w:val="00D72171"/>
    <w:rsid w:val="00D75110"/>
    <w:rsid w:val="00D75551"/>
    <w:rsid w:val="00D832D5"/>
    <w:rsid w:val="00D87322"/>
    <w:rsid w:val="00D96C01"/>
    <w:rsid w:val="00D96E68"/>
    <w:rsid w:val="00DB10A4"/>
    <w:rsid w:val="00DB2132"/>
    <w:rsid w:val="00DB345D"/>
    <w:rsid w:val="00DC07E8"/>
    <w:rsid w:val="00DD1687"/>
    <w:rsid w:val="00DD1B47"/>
    <w:rsid w:val="00DE2505"/>
    <w:rsid w:val="00DF514A"/>
    <w:rsid w:val="00DF74AE"/>
    <w:rsid w:val="00E13594"/>
    <w:rsid w:val="00E14193"/>
    <w:rsid w:val="00E14413"/>
    <w:rsid w:val="00E260D1"/>
    <w:rsid w:val="00E511F9"/>
    <w:rsid w:val="00E52CED"/>
    <w:rsid w:val="00E61329"/>
    <w:rsid w:val="00E71CCC"/>
    <w:rsid w:val="00E8741C"/>
    <w:rsid w:val="00E87643"/>
    <w:rsid w:val="00E9747B"/>
    <w:rsid w:val="00E97938"/>
    <w:rsid w:val="00EB00BE"/>
    <w:rsid w:val="00EB1F49"/>
    <w:rsid w:val="00ED4586"/>
    <w:rsid w:val="00EF42DB"/>
    <w:rsid w:val="00F07471"/>
    <w:rsid w:val="00F12794"/>
    <w:rsid w:val="00F15AD6"/>
    <w:rsid w:val="00F2020F"/>
    <w:rsid w:val="00F26A16"/>
    <w:rsid w:val="00F473E5"/>
    <w:rsid w:val="00F55E0D"/>
    <w:rsid w:val="00F64418"/>
    <w:rsid w:val="00F74836"/>
    <w:rsid w:val="00F82163"/>
    <w:rsid w:val="00F976FD"/>
    <w:rsid w:val="00FB64BF"/>
    <w:rsid w:val="00FF42C6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4EB6F1-61C0-4594-B888-31FE88F0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6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4CE"/>
    <w:rPr>
      <w:rFonts w:ascii="Tahoma" w:hAnsi="Tahoma" w:cs="Tahoma"/>
      <w:sz w:val="16"/>
      <w:szCs w:val="16"/>
    </w:rPr>
  </w:style>
  <w:style w:type="paragraph" w:customStyle="1" w:styleId="xl101">
    <w:name w:val="xl101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33E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33E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4E94"/>
  </w:style>
  <w:style w:type="numbering" w:customStyle="1" w:styleId="11">
    <w:name w:val="Нет списка11"/>
    <w:next w:val="a2"/>
    <w:uiPriority w:val="99"/>
    <w:semiHidden/>
    <w:unhideWhenUsed/>
    <w:rsid w:val="00B34E94"/>
  </w:style>
  <w:style w:type="numbering" w:customStyle="1" w:styleId="2">
    <w:name w:val="Нет списка2"/>
    <w:next w:val="a2"/>
    <w:uiPriority w:val="99"/>
    <w:semiHidden/>
    <w:unhideWhenUsed/>
    <w:rsid w:val="005C7156"/>
  </w:style>
  <w:style w:type="paragraph" w:styleId="4">
    <w:name w:val="toc 4"/>
    <w:autoRedefine/>
    <w:semiHidden/>
    <w:rsid w:val="005C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D1B47"/>
  </w:style>
  <w:style w:type="numbering" w:customStyle="1" w:styleId="40">
    <w:name w:val="Нет списка4"/>
    <w:next w:val="a2"/>
    <w:uiPriority w:val="99"/>
    <w:semiHidden/>
    <w:unhideWhenUsed/>
    <w:rsid w:val="008D1992"/>
  </w:style>
  <w:style w:type="numbering" w:customStyle="1" w:styleId="5">
    <w:name w:val="Нет списка5"/>
    <w:next w:val="a2"/>
    <w:uiPriority w:val="99"/>
    <w:semiHidden/>
    <w:unhideWhenUsed/>
    <w:rsid w:val="00866684"/>
  </w:style>
  <w:style w:type="numbering" w:customStyle="1" w:styleId="6">
    <w:name w:val="Нет списка6"/>
    <w:next w:val="a2"/>
    <w:uiPriority w:val="99"/>
    <w:semiHidden/>
    <w:unhideWhenUsed/>
    <w:rsid w:val="00972474"/>
  </w:style>
  <w:style w:type="numbering" w:customStyle="1" w:styleId="7">
    <w:name w:val="Нет списка7"/>
    <w:next w:val="a2"/>
    <w:uiPriority w:val="99"/>
    <w:semiHidden/>
    <w:unhideWhenUsed/>
    <w:rsid w:val="002D3520"/>
  </w:style>
  <w:style w:type="numbering" w:customStyle="1" w:styleId="8">
    <w:name w:val="Нет списка8"/>
    <w:next w:val="a2"/>
    <w:uiPriority w:val="99"/>
    <w:semiHidden/>
    <w:unhideWhenUsed/>
    <w:rsid w:val="00E14413"/>
  </w:style>
  <w:style w:type="numbering" w:customStyle="1" w:styleId="9">
    <w:name w:val="Нет списка9"/>
    <w:next w:val="a2"/>
    <w:uiPriority w:val="99"/>
    <w:semiHidden/>
    <w:unhideWhenUsed/>
    <w:rsid w:val="00992894"/>
  </w:style>
  <w:style w:type="numbering" w:customStyle="1" w:styleId="10">
    <w:name w:val="Нет списка10"/>
    <w:next w:val="a2"/>
    <w:uiPriority w:val="99"/>
    <w:semiHidden/>
    <w:unhideWhenUsed/>
    <w:rsid w:val="000E1747"/>
  </w:style>
  <w:style w:type="paragraph" w:styleId="ab">
    <w:name w:val="List Paragraph"/>
    <w:basedOn w:val="a"/>
    <w:qFormat/>
    <w:rsid w:val="006C5511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147</Pages>
  <Words>46114</Words>
  <Characters>262856</Characters>
  <Application>Microsoft Office Word</Application>
  <DocSecurity>0</DocSecurity>
  <Lines>2190</Lines>
  <Paragraphs>616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22</cp:revision>
  <cp:lastPrinted>2025-05-20T05:26:00Z</cp:lastPrinted>
  <dcterms:created xsi:type="dcterms:W3CDTF">2024-11-05T06:10:00Z</dcterms:created>
  <dcterms:modified xsi:type="dcterms:W3CDTF">2025-05-30T11:07:00Z</dcterms:modified>
</cp:coreProperties>
</file>